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8DE1" w14:textId="77777777" w:rsidR="008011AB" w:rsidRDefault="008C1EA5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TERMO DE REFERÊNCIA</w:t>
      </w:r>
    </w:p>
    <w:p w14:paraId="0F40D6DE" w14:textId="77777777" w:rsidR="008011AB" w:rsidRDefault="008C1EA5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DOCUMENTO PERSONALIZADO DE PESQUISA DE PREÇOS </w:t>
      </w:r>
    </w:p>
    <w:p w14:paraId="457FCC3A" w14:textId="758FBC1C" w:rsidR="008011AB" w:rsidRDefault="008C1EA5">
      <w:pPr>
        <w:jc w:val="center"/>
      </w:pPr>
      <w:r>
        <w:rPr>
          <w:rFonts w:ascii="Cambria" w:hAnsi="Cambria" w:cs="Arial"/>
          <w:b/>
          <w:sz w:val="20"/>
          <w:szCs w:val="20"/>
        </w:rPr>
        <w:t xml:space="preserve">Processo nº </w:t>
      </w:r>
      <w:r w:rsidR="00131302">
        <w:rPr>
          <w:rFonts w:ascii="Cambria" w:hAnsi="Cambria" w:cs="Arial"/>
          <w:b/>
          <w:sz w:val="20"/>
          <w:szCs w:val="20"/>
        </w:rPr>
        <w:t>82</w:t>
      </w:r>
      <w:r>
        <w:rPr>
          <w:rFonts w:ascii="Cambria" w:hAnsi="Cambria" w:cs="Arial"/>
          <w:b/>
          <w:sz w:val="20"/>
          <w:szCs w:val="20"/>
        </w:rPr>
        <w:t>/202</w:t>
      </w:r>
      <w:r w:rsidR="00131302">
        <w:rPr>
          <w:rFonts w:ascii="Cambria" w:hAnsi="Cambria" w:cs="Arial"/>
          <w:b/>
          <w:sz w:val="20"/>
          <w:szCs w:val="20"/>
        </w:rPr>
        <w:t>2</w:t>
      </w:r>
      <w:r>
        <w:rPr>
          <w:rFonts w:ascii="Cambria" w:hAnsi="Cambria" w:cs="Arial"/>
          <w:b/>
          <w:sz w:val="20"/>
          <w:szCs w:val="20"/>
        </w:rPr>
        <w:t xml:space="preserve"> – Compras e Cotações nº </w:t>
      </w:r>
      <w:r w:rsidR="00131302">
        <w:rPr>
          <w:rFonts w:ascii="Cambria" w:hAnsi="Cambria" w:cs="Arial"/>
          <w:b/>
          <w:sz w:val="20"/>
          <w:szCs w:val="20"/>
        </w:rPr>
        <w:t>06</w:t>
      </w:r>
      <w:r>
        <w:rPr>
          <w:rFonts w:ascii="Cambria" w:hAnsi="Cambria" w:cs="Arial"/>
          <w:b/>
          <w:sz w:val="20"/>
          <w:szCs w:val="20"/>
        </w:rPr>
        <w:t>/202</w:t>
      </w:r>
      <w:r w:rsidR="00131302">
        <w:rPr>
          <w:rFonts w:ascii="Cambria" w:hAnsi="Cambria" w:cs="Arial"/>
          <w:b/>
          <w:sz w:val="20"/>
          <w:szCs w:val="20"/>
        </w:rPr>
        <w:t>2</w:t>
      </w:r>
    </w:p>
    <w:p w14:paraId="52CAB525" w14:textId="77777777" w:rsidR="008011AB" w:rsidRDefault="008011AB">
      <w:pPr>
        <w:jc w:val="center"/>
        <w:rPr>
          <w:rFonts w:ascii="Cambria" w:hAnsi="Cambria" w:cs="Arial"/>
          <w:b/>
          <w:sz w:val="20"/>
          <w:szCs w:val="20"/>
        </w:rPr>
      </w:pPr>
    </w:p>
    <w:p w14:paraId="459431BF" w14:textId="77777777" w:rsidR="008011AB" w:rsidRDefault="008C1EA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Prezado Sr. Fornecedor,</w:t>
      </w:r>
    </w:p>
    <w:p w14:paraId="6145360A" w14:textId="77777777" w:rsidR="008011AB" w:rsidRDefault="008C1EA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Solicitamos que V. </w:t>
      </w:r>
      <w:proofErr w:type="spellStart"/>
      <w:r>
        <w:rPr>
          <w:rFonts w:ascii="Cambria" w:hAnsi="Cambria" w:cs="Arial"/>
          <w:sz w:val="22"/>
          <w:szCs w:val="22"/>
        </w:rPr>
        <w:t>Sª</w:t>
      </w:r>
      <w:proofErr w:type="spellEnd"/>
      <w:r>
        <w:rPr>
          <w:rFonts w:ascii="Cambria" w:hAnsi="Cambria" w:cs="Arial"/>
          <w:sz w:val="22"/>
          <w:szCs w:val="22"/>
        </w:rPr>
        <w:t xml:space="preserve"> nos forneça proposta orçamentária para a compra/contratação do serviço abaixo discriminado, para fins de instrução de futuro processo licitatório. </w:t>
      </w:r>
    </w:p>
    <w:p w14:paraId="37370CAD" w14:textId="77777777" w:rsidR="008011AB" w:rsidRDefault="008011AB">
      <w:pPr>
        <w:jc w:val="both"/>
        <w:rPr>
          <w:rFonts w:ascii="Cambria" w:hAnsi="Cambria" w:cs="Arial"/>
          <w:sz w:val="22"/>
          <w:szCs w:val="22"/>
        </w:rPr>
      </w:pPr>
    </w:p>
    <w:p w14:paraId="55EE2A07" w14:textId="4DAD98B1" w:rsidR="008011AB" w:rsidRDefault="008C1EA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Prazo de recebimento das propostas: </w:t>
      </w:r>
      <w:r w:rsidR="007F01C0">
        <w:rPr>
          <w:rFonts w:ascii="Cambria" w:hAnsi="Cambria" w:cs="Arial"/>
          <w:b/>
        </w:rPr>
        <w:t>21</w:t>
      </w:r>
      <w:r>
        <w:rPr>
          <w:rFonts w:ascii="Cambria" w:hAnsi="Cambria" w:cs="Arial"/>
          <w:b/>
        </w:rPr>
        <w:t>/</w:t>
      </w:r>
      <w:r w:rsidR="00AD5CBD">
        <w:rPr>
          <w:rFonts w:ascii="Cambria" w:hAnsi="Cambria" w:cs="Arial"/>
          <w:b/>
        </w:rPr>
        <w:t>01</w:t>
      </w:r>
      <w:r>
        <w:rPr>
          <w:rFonts w:ascii="Cambria" w:hAnsi="Cambria" w:cs="Arial"/>
          <w:b/>
        </w:rPr>
        <w:t>/202</w:t>
      </w:r>
      <w:r w:rsidR="007F01C0">
        <w:rPr>
          <w:rFonts w:ascii="Cambria" w:hAnsi="Cambria" w:cs="Arial"/>
          <w:b/>
        </w:rPr>
        <w:t>2</w:t>
      </w:r>
    </w:p>
    <w:p w14:paraId="2CCF3EF0" w14:textId="77777777" w:rsidR="008011AB" w:rsidRDefault="008C1EA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Razão Social:</w:t>
      </w:r>
    </w:p>
    <w:p w14:paraId="25AE4259" w14:textId="77777777" w:rsidR="008011AB" w:rsidRDefault="008C1EA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CNPJ nº:</w:t>
      </w:r>
    </w:p>
    <w:p w14:paraId="29341CE9" w14:textId="77777777" w:rsidR="008011AB" w:rsidRDefault="008C1EA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Endereço:</w:t>
      </w:r>
    </w:p>
    <w:p w14:paraId="4F45E28C" w14:textId="77777777" w:rsidR="008011AB" w:rsidRDefault="008C1EA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CEP:</w:t>
      </w:r>
    </w:p>
    <w:p w14:paraId="4710EEC6" w14:textId="77777777" w:rsidR="008011AB" w:rsidRDefault="008C1EA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Responsável pelo Contato:</w:t>
      </w:r>
    </w:p>
    <w:p w14:paraId="6FA4FA91" w14:textId="77777777" w:rsidR="008011AB" w:rsidRDefault="008C1EA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Telefone: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proofErr w:type="spellStart"/>
      <w:r>
        <w:rPr>
          <w:rFonts w:ascii="Cambria" w:hAnsi="Cambria" w:cs="Arial"/>
          <w:sz w:val="22"/>
          <w:szCs w:val="22"/>
        </w:rPr>
        <w:t>Email</w:t>
      </w:r>
      <w:proofErr w:type="spellEnd"/>
      <w:r>
        <w:rPr>
          <w:rFonts w:ascii="Cambria" w:hAnsi="Cambria" w:cs="Arial"/>
          <w:sz w:val="22"/>
          <w:szCs w:val="22"/>
        </w:rPr>
        <w:t>:</w:t>
      </w:r>
    </w:p>
    <w:p w14:paraId="272D884F" w14:textId="77777777" w:rsidR="008011AB" w:rsidRDefault="008011AB">
      <w:pPr>
        <w:jc w:val="both"/>
        <w:rPr>
          <w:rFonts w:ascii="Cambria" w:hAnsi="Cambria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9"/>
        <w:gridCol w:w="3409"/>
        <w:gridCol w:w="1151"/>
        <w:gridCol w:w="1513"/>
        <w:gridCol w:w="1456"/>
        <w:gridCol w:w="1389"/>
      </w:tblGrid>
      <w:tr w:rsidR="008011AB" w14:paraId="1DA630F5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0D74" w14:textId="77777777" w:rsidR="008011AB" w:rsidRDefault="008C1EA5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LOTE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CAF1" w14:textId="77777777" w:rsidR="008011AB" w:rsidRDefault="008C1EA5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DESCRIÇÃO DO PRODUTO/SERVIÇO (OBJETO)*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17B68" w14:textId="77777777" w:rsidR="008011AB" w:rsidRDefault="008C1EA5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UNIDADE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285D" w14:textId="77777777" w:rsidR="008011AB" w:rsidRDefault="008C1EA5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3AB2" w14:textId="77777777" w:rsidR="008011AB" w:rsidRDefault="008C1EA5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A05F" w14:textId="77777777" w:rsidR="008011AB" w:rsidRDefault="008C1EA5">
            <w:pPr>
              <w:widowControl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VALOR TOTAL</w:t>
            </w:r>
          </w:p>
        </w:tc>
      </w:tr>
      <w:tr w:rsidR="008011AB" w14:paraId="6618CC64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F5AF" w14:textId="77777777" w:rsidR="008011AB" w:rsidRDefault="008C1EA5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X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E36A" w14:textId="77777777" w:rsidR="008011AB" w:rsidRDefault="008011AB" w:rsidP="00B1097D">
            <w:pPr>
              <w:widowControl w:val="0"/>
              <w:rPr>
                <w:rFonts w:ascii="Cambria" w:hAnsi="Cambria" w:cs="Arial"/>
                <w:b/>
                <w:sz w:val="18"/>
                <w:szCs w:val="18"/>
                <w:highlight w:val="yellow"/>
              </w:rPr>
            </w:pPr>
          </w:p>
          <w:p w14:paraId="5B9A0CC2" w14:textId="5717E4EE" w:rsidR="008011AB" w:rsidRDefault="008C1EA5" w:rsidP="00B1097D">
            <w:pPr>
              <w:widowControl w:val="0"/>
              <w:rPr>
                <w:highlight w:val="yellow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LAUDO TÉCNICO</w:t>
            </w:r>
            <w:r w:rsidR="009C08CB">
              <w:rPr>
                <w:rFonts w:ascii="Cambria" w:hAnsi="Cambria" w:cs="Arial"/>
                <w:b/>
                <w:sz w:val="22"/>
                <w:szCs w:val="22"/>
              </w:rPr>
              <w:t xml:space="preserve"> E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DIAGNÓSTICO</w:t>
            </w:r>
            <w:r w:rsidR="009C08CB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DE </w:t>
            </w:r>
            <w:r w:rsidR="00AD5CBD">
              <w:rPr>
                <w:rFonts w:ascii="Cambria" w:hAnsi="Cambria" w:cs="Arial"/>
                <w:b/>
                <w:sz w:val="22"/>
                <w:szCs w:val="22"/>
              </w:rPr>
              <w:t>ACESSIBILIDADE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DO PRÉDIO DA CÂMARA MUNICIPAL DE AMÉRICO BRASILIENSE, ESTADO DE SÃO PAULO, SITUADO À RUA MANOEL BORBA, Nº 298</w:t>
            </w:r>
            <w:r w:rsidR="00343D57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  <w:r w:rsidR="00343D57" w:rsidRPr="00343D57">
              <w:rPr>
                <w:rFonts w:ascii="Cambria" w:hAnsi="Cambria" w:cs="Arial"/>
                <w:b/>
                <w:sz w:val="22"/>
                <w:szCs w:val="22"/>
              </w:rPr>
              <w:t>OBEDECE</w:t>
            </w:r>
            <w:r w:rsidR="001C7C11">
              <w:rPr>
                <w:rFonts w:ascii="Cambria" w:hAnsi="Cambria" w:cs="Arial"/>
                <w:b/>
                <w:sz w:val="22"/>
                <w:szCs w:val="22"/>
              </w:rPr>
              <w:t>NDO</w:t>
            </w:r>
            <w:r w:rsidR="00343D57" w:rsidRPr="00343D57">
              <w:rPr>
                <w:rFonts w:ascii="Cambria" w:hAnsi="Cambria" w:cs="Arial"/>
                <w:b/>
                <w:sz w:val="22"/>
                <w:szCs w:val="22"/>
              </w:rPr>
              <w:t xml:space="preserve"> ÀS NORMAS 9050/2015</w:t>
            </w:r>
            <w:r w:rsidR="001C7C11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="00343D57" w:rsidRPr="00343D57">
              <w:rPr>
                <w:rFonts w:ascii="Cambria" w:hAnsi="Cambria" w:cs="Arial"/>
                <w:b/>
                <w:sz w:val="22"/>
                <w:szCs w:val="22"/>
              </w:rPr>
              <w:t>E AS DEMAIS LEIS DE ACESSIBILIDADE EM VIGO</w:t>
            </w:r>
            <w:r w:rsidR="001C7C11">
              <w:rPr>
                <w:rFonts w:ascii="Cambria" w:hAnsi="Cambria" w:cs="Arial"/>
                <w:b/>
                <w:sz w:val="22"/>
                <w:szCs w:val="22"/>
              </w:rPr>
              <w:t>R</w:t>
            </w:r>
          </w:p>
          <w:p w14:paraId="3FE8519B" w14:textId="77777777" w:rsidR="008011AB" w:rsidRDefault="008011AB" w:rsidP="00B1097D">
            <w:pPr>
              <w:widowControl w:val="0"/>
              <w:rPr>
                <w:rFonts w:ascii="Cambria" w:hAnsi="Cambria" w:cs="Arial"/>
                <w:sz w:val="18"/>
                <w:szCs w:val="18"/>
                <w:highlight w:val="yellow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8D10" w14:textId="77777777" w:rsidR="008011AB" w:rsidRDefault="008C1EA5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Unid.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6BE9" w14:textId="77777777" w:rsidR="008011AB" w:rsidRDefault="008C1EA5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C654" w14:textId="77777777" w:rsidR="008011AB" w:rsidRDefault="008011AB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4195" w14:textId="77777777" w:rsidR="008011AB" w:rsidRDefault="008011AB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8011AB" w14:paraId="19A81FB6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FB4F" w14:textId="77777777" w:rsidR="008011AB" w:rsidRDefault="008011AB">
            <w:pPr>
              <w:widowControl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6DD84" w14:textId="77777777" w:rsidR="008011AB" w:rsidRDefault="008C1EA5">
            <w:pPr>
              <w:widowControl w:val="0"/>
              <w:jc w:val="both"/>
              <w:rPr>
                <w:rFonts w:ascii="Cambria" w:hAnsi="Cambria" w:cs="Arial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 w:cs="Arial"/>
                <w:b/>
                <w:sz w:val="20"/>
                <w:szCs w:val="20"/>
                <w:u w:val="single"/>
              </w:rPr>
              <w:t>OBS:</w:t>
            </w:r>
          </w:p>
          <w:p w14:paraId="5C4CE64C" w14:textId="77777777" w:rsidR="008011AB" w:rsidRDefault="008011AB">
            <w:pPr>
              <w:widowControl w:val="0"/>
              <w:jc w:val="both"/>
              <w:rPr>
                <w:rFonts w:ascii="Cambria" w:hAnsi="Cambria" w:cs="Arial"/>
                <w:b/>
                <w:sz w:val="20"/>
                <w:szCs w:val="20"/>
                <w:u w:val="single"/>
              </w:rPr>
            </w:pPr>
          </w:p>
          <w:p w14:paraId="0D2BC72E" w14:textId="17CAB5F9" w:rsidR="008011AB" w:rsidRDefault="008C1EA5" w:rsidP="00CB741C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(i) </w:t>
            </w:r>
            <w:r>
              <w:rPr>
                <w:rFonts w:ascii="Cambria" w:hAnsi="Cambria" w:cs="Arial"/>
                <w:b/>
                <w:sz w:val="20"/>
                <w:szCs w:val="20"/>
                <w:u w:val="single"/>
              </w:rPr>
              <w:t>Laudo Técnico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: Estudo efetuado para levantar a situação atual das </w:t>
            </w:r>
            <w:r w:rsidR="009C7BA5">
              <w:rPr>
                <w:rFonts w:ascii="Cambria" w:hAnsi="Cambria" w:cs="Arial"/>
                <w:bCs/>
                <w:sz w:val="20"/>
                <w:szCs w:val="20"/>
              </w:rPr>
              <w:t xml:space="preserve">condições de </w:t>
            </w:r>
            <w:r w:rsidR="00CB741C" w:rsidRPr="00CB741C">
              <w:rPr>
                <w:rFonts w:ascii="Cambria" w:hAnsi="Cambria" w:cs="Arial"/>
                <w:bCs/>
                <w:sz w:val="20"/>
                <w:szCs w:val="20"/>
              </w:rPr>
              <w:t>Acessibilidade a edifica</w:t>
            </w:r>
            <w:r w:rsidR="00CB741C">
              <w:rPr>
                <w:rFonts w:ascii="Cambria" w:hAnsi="Cambria" w:cs="Arial"/>
                <w:bCs/>
                <w:sz w:val="20"/>
                <w:szCs w:val="20"/>
              </w:rPr>
              <w:t>ção</w:t>
            </w:r>
            <w:r w:rsidR="00CB741C" w:rsidRPr="00CB741C">
              <w:rPr>
                <w:rFonts w:ascii="Cambria" w:hAnsi="Cambria" w:cs="Arial"/>
                <w:bCs/>
                <w:sz w:val="20"/>
                <w:szCs w:val="20"/>
              </w:rPr>
              <w:t>, mobiliário, espaços</w:t>
            </w:r>
            <w:r w:rsidR="00CB741C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="00CB741C" w:rsidRPr="00CB741C">
              <w:rPr>
                <w:rFonts w:ascii="Cambria" w:hAnsi="Cambria" w:cs="Arial"/>
                <w:bCs/>
                <w:sz w:val="20"/>
                <w:szCs w:val="20"/>
              </w:rPr>
              <w:t xml:space="preserve">e equipamentos </w:t>
            </w:r>
            <w:r w:rsidR="009C7BA5">
              <w:rPr>
                <w:rFonts w:ascii="Cambria" w:hAnsi="Cambria" w:cs="Arial"/>
                <w:bCs/>
                <w:sz w:val="20"/>
                <w:szCs w:val="20"/>
              </w:rPr>
              <w:t xml:space="preserve">da Câmara Municipal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de Américo Brasiliense/SP, o programa de necessidades, os riscos iminentes, viabilidade técnica e propostas de enfrentamento, elegendo os impactos previstos no período de execução das obras e a previsão de sucesso com o reaproveitamento do todo ou em parte das </w:t>
            </w:r>
            <w:r w:rsidR="009C7BA5">
              <w:rPr>
                <w:rFonts w:ascii="Cambria" w:hAnsi="Cambria" w:cs="Arial"/>
                <w:bCs/>
                <w:sz w:val="20"/>
                <w:szCs w:val="20"/>
              </w:rPr>
              <w:t>estruturas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existentes;</w:t>
            </w:r>
          </w:p>
          <w:p w14:paraId="6384F3D2" w14:textId="77777777" w:rsidR="008011AB" w:rsidRDefault="008011AB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7E8A9D65" w14:textId="77777777" w:rsidR="008011AB" w:rsidRDefault="008C1EA5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ambria" w:hAnsi="Cambria" w:cs="Arial"/>
                <w:bCs/>
                <w:sz w:val="20"/>
                <w:szCs w:val="20"/>
              </w:rPr>
              <w:t>ii</w:t>
            </w:r>
            <w:proofErr w:type="spellEnd"/>
            <w:r>
              <w:rPr>
                <w:rFonts w:ascii="Cambria" w:hAnsi="Cambria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Cambria" w:hAnsi="Cambria" w:cs="Arial"/>
                <w:b/>
                <w:sz w:val="20"/>
                <w:szCs w:val="20"/>
                <w:u w:val="single"/>
              </w:rPr>
              <w:t>Diagnóstico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: Conjunto de informações técnicas necessárias e suficientes para caracterizar os serviços, elaborado com base no Laudo Técnico e que apresente o detalhamento necessário para a perfeita definição e quantificação dos materiais, equipamentos e serviços relativos ao empreendimento;</w:t>
            </w:r>
          </w:p>
          <w:p w14:paraId="26C5314A" w14:textId="77777777" w:rsidR="008011AB" w:rsidRDefault="008011AB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60AE6B9F" w14:textId="6CA0C74D" w:rsidR="008011AB" w:rsidRDefault="008C1EA5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proofErr w:type="spellStart"/>
            <w:r w:rsidR="00B1097D">
              <w:rPr>
                <w:rFonts w:ascii="Cambria" w:hAnsi="Cambria" w:cs="Arial"/>
                <w:bCs/>
                <w:sz w:val="20"/>
                <w:szCs w:val="20"/>
              </w:rPr>
              <w:t>iii</w:t>
            </w:r>
            <w:proofErr w:type="spellEnd"/>
            <w:r>
              <w:rPr>
                <w:rFonts w:ascii="Cambria" w:hAnsi="Cambria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Cambria" w:hAnsi="Cambria" w:cs="Arial"/>
                <w:b/>
                <w:sz w:val="20"/>
                <w:szCs w:val="20"/>
                <w:u w:val="single"/>
              </w:rPr>
              <w:t>Produtos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a serem apresentados:</w:t>
            </w:r>
          </w:p>
          <w:p w14:paraId="1E63A3D5" w14:textId="77777777" w:rsidR="008011AB" w:rsidRDefault="008C1EA5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(a) Laudo Técnico;</w:t>
            </w:r>
          </w:p>
          <w:p w14:paraId="6F90D986" w14:textId="77777777" w:rsidR="008011AB" w:rsidRDefault="008C1EA5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(b) Diagnóstico;</w:t>
            </w:r>
          </w:p>
          <w:p w14:paraId="4D4E698A" w14:textId="77777777" w:rsidR="008011AB" w:rsidRDefault="008011AB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5433BAAF" w14:textId="6272D6D9" w:rsidR="008011AB" w:rsidRDefault="008C1EA5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proofErr w:type="spellStart"/>
            <w:r w:rsidR="009C08CB">
              <w:rPr>
                <w:rFonts w:ascii="Cambria" w:hAnsi="Cambria" w:cs="Arial"/>
                <w:bCs/>
                <w:sz w:val="20"/>
                <w:szCs w:val="20"/>
              </w:rPr>
              <w:t>i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v</w:t>
            </w:r>
            <w:proofErr w:type="spellEnd"/>
            <w:r>
              <w:rPr>
                <w:rFonts w:ascii="Cambria" w:hAnsi="Cambria" w:cs="Arial"/>
                <w:bCs/>
                <w:sz w:val="20"/>
                <w:szCs w:val="20"/>
              </w:rPr>
              <w:t>) Todos os Laudos</w:t>
            </w:r>
            <w:r w:rsidR="00B1097D">
              <w:rPr>
                <w:rFonts w:ascii="Cambria" w:hAnsi="Cambria" w:cs="Arial"/>
                <w:bCs/>
                <w:sz w:val="20"/>
                <w:szCs w:val="20"/>
              </w:rPr>
              <w:t xml:space="preserve"> e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Estudos</w:t>
            </w:r>
            <w:r w:rsidR="00B1097D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deverão ser desenvolvidos de forma harmônica e consistente, observando a compatibilização entre os elementos dos diversos sistemas envolvidos.</w:t>
            </w:r>
          </w:p>
          <w:p w14:paraId="5F8DA676" w14:textId="77777777" w:rsidR="008011AB" w:rsidRDefault="008011AB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5837E35E" w14:textId="74B80469" w:rsidR="008011AB" w:rsidRDefault="008C1EA5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(v) Os pagamentos das faturas estarão condicionados:</w:t>
            </w:r>
          </w:p>
          <w:p w14:paraId="59B6A982" w14:textId="26BD84FA" w:rsidR="008011AB" w:rsidRDefault="008C1EA5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r w:rsidR="009C08CB">
              <w:rPr>
                <w:rFonts w:ascii="Cambria" w:hAnsi="Cambria" w:cs="Arial"/>
                <w:bCs/>
                <w:sz w:val="20"/>
                <w:szCs w:val="20"/>
              </w:rPr>
              <w:t>a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) À apresentação das Anotações de Responsabilidade Técnica (ART) de todos os Projetos,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lastRenderedPageBreak/>
              <w:t>acompanhadas pelos seus respectivos comprovantes de quitação.</w:t>
            </w:r>
          </w:p>
          <w:p w14:paraId="4F91C78D" w14:textId="77777777" w:rsidR="008011AB" w:rsidRDefault="008011AB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26A15892" w14:textId="18916B86" w:rsidR="008011AB" w:rsidRDefault="008C1EA5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(v</w:t>
            </w:r>
            <w:r w:rsidR="009C08CB">
              <w:rPr>
                <w:rFonts w:ascii="Cambria" w:hAnsi="Cambria" w:cs="Arial"/>
                <w:bCs/>
                <w:sz w:val="20"/>
                <w:szCs w:val="20"/>
              </w:rPr>
              <w:t>i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) O </w:t>
            </w:r>
            <w:r>
              <w:rPr>
                <w:rFonts w:ascii="Cambria" w:hAnsi="Cambria" w:cs="Arial"/>
                <w:b/>
                <w:sz w:val="20"/>
                <w:szCs w:val="20"/>
                <w:u w:val="single"/>
              </w:rPr>
              <w:t>prazo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para execução e entrega do objeto será de </w:t>
            </w:r>
            <w:r w:rsidR="009C08CB">
              <w:rPr>
                <w:rFonts w:ascii="Cambria" w:hAnsi="Cambria" w:cs="Arial"/>
                <w:b/>
                <w:sz w:val="20"/>
                <w:szCs w:val="20"/>
                <w:u w:val="single"/>
              </w:rPr>
              <w:t>20</w:t>
            </w:r>
            <w:r>
              <w:rPr>
                <w:rFonts w:ascii="Cambria" w:hAnsi="Cambria" w:cs="Arial"/>
                <w:b/>
                <w:sz w:val="20"/>
                <w:szCs w:val="20"/>
                <w:u w:val="single"/>
              </w:rPr>
              <w:t xml:space="preserve"> (</w:t>
            </w:r>
            <w:r w:rsidR="009C08CB">
              <w:rPr>
                <w:rFonts w:ascii="Cambria" w:hAnsi="Cambria" w:cs="Arial"/>
                <w:b/>
                <w:sz w:val="20"/>
                <w:szCs w:val="20"/>
                <w:u w:val="single"/>
              </w:rPr>
              <w:t>vinte</w:t>
            </w:r>
            <w:r>
              <w:rPr>
                <w:rFonts w:ascii="Cambria" w:hAnsi="Cambria" w:cs="Arial"/>
                <w:b/>
                <w:sz w:val="20"/>
                <w:szCs w:val="20"/>
                <w:u w:val="single"/>
              </w:rPr>
              <w:t>) dias corridos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, a partir da emissão da ordem de serviço.</w:t>
            </w:r>
          </w:p>
          <w:p w14:paraId="16CFA58B" w14:textId="77777777" w:rsidR="008011AB" w:rsidRDefault="008011AB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370E8A6E" w14:textId="14970BF7" w:rsidR="008011AB" w:rsidRDefault="008C1EA5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proofErr w:type="spellStart"/>
            <w:r w:rsidR="009C08CB">
              <w:rPr>
                <w:rFonts w:ascii="Cambria" w:hAnsi="Cambria" w:cs="Arial"/>
                <w:bCs/>
                <w:sz w:val="20"/>
                <w:szCs w:val="20"/>
              </w:rPr>
              <w:t>vii</w:t>
            </w:r>
            <w:proofErr w:type="spellEnd"/>
            <w:r>
              <w:rPr>
                <w:rFonts w:ascii="Cambria" w:hAnsi="Cambria" w:cs="Arial"/>
                <w:bCs/>
                <w:sz w:val="20"/>
                <w:szCs w:val="20"/>
              </w:rPr>
              <w:t>) Para efeito de pagamento, será considerada a conclusão final e efetiva entrega dos serviços relativa ao valor global contratado.</w:t>
            </w:r>
          </w:p>
          <w:p w14:paraId="43E17BFF" w14:textId="77777777" w:rsidR="008011AB" w:rsidRDefault="008011AB">
            <w:pPr>
              <w:widowControl w:val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3C5EBDE7" w14:textId="2A8979CD" w:rsidR="008011AB" w:rsidRDefault="008C1EA5">
            <w:pPr>
              <w:widowControl w:val="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proofErr w:type="spellStart"/>
            <w:r w:rsidR="009C08CB">
              <w:rPr>
                <w:rFonts w:ascii="Cambria" w:hAnsi="Cambria" w:cs="Arial"/>
                <w:bCs/>
                <w:sz w:val="20"/>
                <w:szCs w:val="20"/>
              </w:rPr>
              <w:t>viii</w:t>
            </w:r>
            <w:proofErr w:type="spellEnd"/>
            <w:r>
              <w:rPr>
                <w:rFonts w:ascii="Cambria" w:hAnsi="Cambria" w:cs="Arial"/>
                <w:bCs/>
                <w:sz w:val="20"/>
                <w:szCs w:val="20"/>
              </w:rPr>
              <w:t xml:space="preserve">) A entrega dos produtos indicados deverá ocorrer em formato físico </w:t>
            </w:r>
            <w:proofErr w:type="gramStart"/>
            <w:r>
              <w:rPr>
                <w:rFonts w:ascii="Cambria" w:hAnsi="Cambria" w:cs="Arial"/>
                <w:bCs/>
                <w:sz w:val="20"/>
                <w:szCs w:val="20"/>
              </w:rPr>
              <w:t>e também</w:t>
            </w:r>
            <w:proofErr w:type="gramEnd"/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digital, devendo ambas as versões serem entregues ao Fiscal do contrato a ser oportunamente designado.</w:t>
            </w:r>
          </w:p>
        </w:tc>
      </w:tr>
    </w:tbl>
    <w:p w14:paraId="61D545F5" w14:textId="77777777" w:rsidR="008011AB" w:rsidRDefault="008011AB">
      <w:pPr>
        <w:jc w:val="both"/>
        <w:rPr>
          <w:rFonts w:ascii="Cambria" w:hAnsi="Cambria" w:cs="Arial"/>
          <w:sz w:val="22"/>
          <w:szCs w:val="22"/>
        </w:rPr>
      </w:pPr>
    </w:p>
    <w:p w14:paraId="4DE9B4B9" w14:textId="77777777" w:rsidR="008011AB" w:rsidRDefault="008011AB">
      <w:pPr>
        <w:jc w:val="both"/>
        <w:rPr>
          <w:rFonts w:ascii="Cambria" w:hAnsi="Cambria" w:cs="Arial"/>
          <w:sz w:val="22"/>
          <w:szCs w:val="22"/>
        </w:rPr>
      </w:pPr>
    </w:p>
    <w:p w14:paraId="19C70C8E" w14:textId="77777777" w:rsidR="008011AB" w:rsidRDefault="008011AB">
      <w:pPr>
        <w:jc w:val="both"/>
        <w:rPr>
          <w:rFonts w:ascii="Cambria" w:hAnsi="Cambria" w:cs="Arial"/>
          <w:sz w:val="22"/>
          <w:szCs w:val="22"/>
        </w:rPr>
      </w:pPr>
    </w:p>
    <w:p w14:paraId="043953EB" w14:textId="77777777" w:rsidR="008011AB" w:rsidRDefault="008C1EA5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DATA, CARIMBO E ASSINATURA</w:t>
      </w:r>
    </w:p>
    <w:p w14:paraId="265517EB" w14:textId="77777777" w:rsidR="008011AB" w:rsidRDefault="008011AB">
      <w:pPr>
        <w:jc w:val="right"/>
      </w:pPr>
    </w:p>
    <w:sectPr w:rsidR="008011AB">
      <w:headerReference w:type="default" r:id="rId6"/>
      <w:footerReference w:type="default" r:id="rId7"/>
      <w:pgSz w:w="11906" w:h="16838"/>
      <w:pgMar w:top="1985" w:right="851" w:bottom="1134" w:left="1418" w:header="28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5E63" w14:textId="77777777" w:rsidR="00D344FD" w:rsidRDefault="00D344FD">
      <w:r>
        <w:separator/>
      </w:r>
    </w:p>
  </w:endnote>
  <w:endnote w:type="continuationSeparator" w:id="0">
    <w:p w14:paraId="560651A7" w14:textId="77777777" w:rsidR="00D344FD" w:rsidRDefault="00D3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4E7B" w14:textId="77777777" w:rsidR="008011AB" w:rsidRDefault="008C1EA5">
    <w:pPr>
      <w:pStyle w:val="Rodap"/>
      <w:pBdr>
        <w:top w:val="single" w:sz="4" w:space="1" w:color="000000"/>
      </w:pBdr>
      <w:tabs>
        <w:tab w:val="clear" w:pos="8504"/>
        <w:tab w:val="right" w:pos="9072"/>
      </w:tabs>
      <w:ind w:left="-993" w:right="-852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Rua Manoel Borba, 298, Praça Caetano Nigro – CEP 14820-003 – Américo Brasiliense – SP</w:t>
    </w:r>
  </w:p>
  <w:p w14:paraId="366CCA22" w14:textId="77777777" w:rsidR="008011AB" w:rsidRDefault="00D344FD">
    <w:pPr>
      <w:pStyle w:val="Rodap"/>
      <w:pBdr>
        <w:top w:val="single" w:sz="4" w:space="1" w:color="000000"/>
      </w:pBdr>
      <w:tabs>
        <w:tab w:val="clear" w:pos="8504"/>
        <w:tab w:val="right" w:pos="9072"/>
      </w:tabs>
      <w:ind w:left="-993" w:right="-852"/>
      <w:jc w:val="center"/>
    </w:pPr>
    <w:hyperlink r:id="rId1">
      <w:r w:rsidR="008C1EA5">
        <w:rPr>
          <w:rStyle w:val="LinkdaInternet"/>
          <w:rFonts w:ascii="Bookman Old Style" w:hAnsi="Bookman Old Style"/>
          <w:b/>
          <w:sz w:val="20"/>
          <w:szCs w:val="20"/>
        </w:rPr>
        <w:t>www.camaraamericobrasiliense.sp.gov.br</w:t>
      </w:r>
    </w:hyperlink>
    <w:r w:rsidR="008C1EA5">
      <w:rPr>
        <w:rFonts w:ascii="Bookman Old Style" w:hAnsi="Bookman Old Style"/>
        <w:b/>
        <w:sz w:val="20"/>
        <w:szCs w:val="20"/>
      </w:rPr>
      <w:t xml:space="preserve"> – Fone/ fax:- (16) 3392-1134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298D" w14:textId="77777777" w:rsidR="00D344FD" w:rsidRDefault="00D344FD">
      <w:r>
        <w:separator/>
      </w:r>
    </w:p>
  </w:footnote>
  <w:footnote w:type="continuationSeparator" w:id="0">
    <w:p w14:paraId="4C3A4180" w14:textId="77777777" w:rsidR="00D344FD" w:rsidRDefault="00D34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69ED" w14:textId="77777777" w:rsidR="008011AB" w:rsidRDefault="008C1EA5">
    <w:pPr>
      <w:pStyle w:val="Cabealho"/>
      <w:jc w:val="center"/>
    </w:pPr>
    <w:r>
      <w:rPr>
        <w:noProof/>
      </w:rPr>
      <w:drawing>
        <wp:inline distT="0" distB="0" distL="0" distR="0" wp14:anchorId="552B2F20" wp14:editId="74BBBBFC">
          <wp:extent cx="828675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61BE" w14:textId="77777777" w:rsidR="008011AB" w:rsidRDefault="008C1EA5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573AA7A7" w14:textId="77777777" w:rsidR="008011AB" w:rsidRDefault="008011AB">
    <w:pPr>
      <w:pStyle w:val="Cabealho"/>
      <w:rPr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AB"/>
    <w:rsid w:val="00131302"/>
    <w:rsid w:val="001C7C11"/>
    <w:rsid w:val="002164C4"/>
    <w:rsid w:val="002A6A8A"/>
    <w:rsid w:val="00331D1E"/>
    <w:rsid w:val="00343D57"/>
    <w:rsid w:val="004E0A84"/>
    <w:rsid w:val="00686609"/>
    <w:rsid w:val="006F712B"/>
    <w:rsid w:val="007F01C0"/>
    <w:rsid w:val="008011AB"/>
    <w:rsid w:val="008C1EA5"/>
    <w:rsid w:val="009C08CB"/>
    <w:rsid w:val="009C7BA5"/>
    <w:rsid w:val="00AD5CBD"/>
    <w:rsid w:val="00B1097D"/>
    <w:rsid w:val="00CB741C"/>
    <w:rsid w:val="00D344FD"/>
    <w:rsid w:val="00D85B11"/>
    <w:rsid w:val="00F6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AE3E"/>
  <w15:docId w15:val="{139ACEB0-D52F-4B9F-8EFF-C05DE913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16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E104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E104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nkdaInternet">
    <w:name w:val="Link da Internet"/>
    <w:uiPriority w:val="99"/>
    <w:unhideWhenUsed/>
    <w:rsid w:val="00E10416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E1041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104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1041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E104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104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C5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mericobrasiliens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dc:description/>
  <cp:lastModifiedBy>Cristian Arca</cp:lastModifiedBy>
  <cp:revision>2</cp:revision>
  <cp:lastPrinted>2022-01-18T18:05:00Z</cp:lastPrinted>
  <dcterms:created xsi:type="dcterms:W3CDTF">2022-01-18T18:11:00Z</dcterms:created>
  <dcterms:modified xsi:type="dcterms:W3CDTF">2022-01-18T18:11:00Z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